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BC5" w:rsidRDefault="00603BC5" w:rsidP="00603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 2</w:t>
      </w:r>
    </w:p>
    <w:p w:rsidR="00603BC5" w:rsidRDefault="00603BC5" w:rsidP="00603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 приказу Федеральной службы</w:t>
      </w:r>
    </w:p>
    <w:p w:rsidR="00603BC5" w:rsidRDefault="00603BC5" w:rsidP="00603BC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 надзору в сфере здравоохранения</w:t>
      </w:r>
    </w:p>
    <w:p w:rsidR="00603BC5" w:rsidRDefault="00603BC5" w:rsidP="00603B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от </w:t>
      </w:r>
      <w:r w:rsidRPr="007F0358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      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№ ________</w:t>
      </w:r>
    </w:p>
    <w:p w:rsidR="00603BC5" w:rsidRDefault="00603BC5" w:rsidP="00603B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Default="00603BC5" w:rsidP="00603B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6B2F10">
        <w:rPr>
          <w:rFonts w:ascii="Times New Roman" w:hAnsi="Times New Roman" w:cs="Times New Roman"/>
          <w:sz w:val="24"/>
          <w:szCs w:val="24"/>
        </w:rPr>
        <w:t>Форма</w:t>
      </w:r>
    </w:p>
    <w:p w:rsidR="00603BC5" w:rsidRDefault="00603BC5" w:rsidP="00603B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081C4" wp14:editId="522EEB55">
                <wp:simplePos x="0" y="0"/>
                <wp:positionH relativeFrom="column">
                  <wp:posOffset>7080885</wp:posOffset>
                </wp:positionH>
                <wp:positionV relativeFrom="paragraph">
                  <wp:posOffset>128905</wp:posOffset>
                </wp:positionV>
                <wp:extent cx="1971675" cy="428625"/>
                <wp:effectExtent l="0" t="0" r="28575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286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03BC5" w:rsidRPr="00137708" w:rsidRDefault="00603BC5" w:rsidP="00603B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377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081C4" id="Прямоугольник 30" o:spid="_x0000_s1026" style="position:absolute;left:0;text-align:left;margin-left:557.55pt;margin-top:10.15pt;width:155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" filled="f" strokecolor="windowText" strokeweight="1pt">
                <v:textbox>
                  <w:txbxContent>
                    <w:p w:rsidR="00603BC5" w:rsidRPr="00137708" w:rsidRDefault="00603BC5" w:rsidP="00603BC5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377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03BC5" w:rsidRDefault="00603BC5" w:rsidP="00603B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Default="00603BC5" w:rsidP="00603B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Default="00603BC5" w:rsidP="00603B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Default="00603BC5" w:rsidP="00603B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Default="00603BC5" w:rsidP="00603B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Pr="003A23B4" w:rsidRDefault="00603BC5" w:rsidP="00603BC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Pr="00E96573" w:rsidRDefault="00603BC5" w:rsidP="00603B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Проверочный лист</w:t>
      </w:r>
    </w:p>
    <w:p w:rsidR="00603BC5" w:rsidRPr="00E96573" w:rsidRDefault="00603BC5" w:rsidP="00603B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</w:t>
      </w:r>
    </w:p>
    <w:p w:rsidR="00603BC5" w:rsidRPr="00E96573" w:rsidRDefault="00603BC5" w:rsidP="00603B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свидетельствуют о соблюдении или несоблюдении контролируемым</w:t>
      </w:r>
    </w:p>
    <w:p w:rsidR="00603BC5" w:rsidRPr="00E96573" w:rsidRDefault="00603BC5" w:rsidP="00603B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лицом обязательных требований), используемый Федеральной службой</w:t>
      </w:r>
    </w:p>
    <w:p w:rsidR="00603BC5" w:rsidRPr="00E96573" w:rsidRDefault="00603BC5" w:rsidP="00603B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по надзору в сфере здравоохранения и ее территориальными</w:t>
      </w:r>
    </w:p>
    <w:p w:rsidR="00603BC5" w:rsidRDefault="00603BC5" w:rsidP="00603B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органами при осуществлении федерального государственного контроля (надзора) в сфере обращения лекарственных средств для медицинского применения </w:t>
      </w:r>
    </w:p>
    <w:p w:rsidR="00603BC5" w:rsidRPr="00C61817" w:rsidRDefault="00603BC5" w:rsidP="00603BC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817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перевозка (транспортировка)</w:t>
      </w:r>
      <w:r w:rsidRPr="00573C21">
        <w:rPr>
          <w:rFonts w:ascii="Times New Roman" w:hAnsi="Times New Roman" w:cs="Times New Roman"/>
          <w:b/>
          <w:bCs/>
          <w:sz w:val="28"/>
          <w:szCs w:val="28"/>
        </w:rPr>
        <w:t xml:space="preserve"> лекарственных средств</w:t>
      </w:r>
      <w:r w:rsidRPr="00C61817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603BC5" w:rsidRPr="008023F8" w:rsidRDefault="00603BC5" w:rsidP="00603BC5">
      <w:pPr>
        <w:pStyle w:val="ConsPlusNonformat"/>
        <w:jc w:val="both"/>
        <w:rPr>
          <w:rFonts w:ascii="Times New Roman" w:hAnsi="Times New Roman" w:cs="Times New Roman"/>
        </w:rPr>
      </w:pPr>
    </w:p>
    <w:p w:rsidR="00CE46CB" w:rsidRDefault="00603BC5" w:rsidP="00CE46CB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 в</w:t>
      </w:r>
      <w:r w:rsidRPr="00E96573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ключенного в единый реестр </w:t>
      </w:r>
      <w:r w:rsidRPr="00E96573"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:</w:t>
      </w:r>
    </w:p>
    <w:p w:rsidR="00CE46CB" w:rsidRDefault="00CE46CB" w:rsidP="00CE46CB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8"/>
          <w:szCs w:val="28"/>
        </w:rPr>
      </w:pPr>
    </w:p>
    <w:p w:rsidR="00CE46CB" w:rsidRDefault="00CE46CB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 xml:space="preserve">2. Наименование контрольного (надзорного) органа и реквизиты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96573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об утверждении формы проверочного листа:</w:t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9657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8023F8">
        <w:rPr>
          <w:rFonts w:ascii="Times New Roman" w:hAnsi="Times New Roman" w:cs="Times New Roman"/>
          <w:sz w:val="28"/>
          <w:szCs w:val="28"/>
        </w:rPr>
        <w:t>:</w:t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Pr="00192ADD" w:rsidRDefault="00603BC5" w:rsidP="00603BC5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Style w:val="a3"/>
        <w:tblW w:w="1627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139"/>
        <w:gridCol w:w="4676"/>
        <w:gridCol w:w="145"/>
        <w:gridCol w:w="2525"/>
        <w:gridCol w:w="1984"/>
        <w:gridCol w:w="29"/>
        <w:gridCol w:w="2098"/>
        <w:gridCol w:w="28"/>
        <w:gridCol w:w="2240"/>
        <w:gridCol w:w="28"/>
        <w:gridCol w:w="1956"/>
      </w:tblGrid>
      <w:tr w:rsidR="00603BC5" w:rsidRPr="0087202E" w:rsidTr="00CE46CB">
        <w:trPr>
          <w:trHeight w:val="971"/>
        </w:trPr>
        <w:tc>
          <w:tcPr>
            <w:tcW w:w="564" w:type="dxa"/>
            <w:gridSpan w:val="2"/>
            <w:vMerge w:val="restart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№</w:t>
            </w: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76" w:type="dxa"/>
            <w:vMerge w:val="restart"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2670" w:type="dxa"/>
            <w:gridSpan w:val="2"/>
            <w:vMerge w:val="restart"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7" w:type="dxa"/>
            <w:gridSpan w:val="6"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 xml:space="preserve">Ответы на вопросы, содержащиеся в Списке контрольных </w:t>
            </w: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вопросов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03BC5" w:rsidRPr="0087202E" w:rsidTr="00CE46CB">
        <w:trPr>
          <w:trHeight w:val="559"/>
        </w:trPr>
        <w:tc>
          <w:tcPr>
            <w:tcW w:w="564" w:type="dxa"/>
            <w:gridSpan w:val="2"/>
            <w:vMerge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vMerge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gridSpan w:val="2"/>
            <w:vMerge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7" w:type="dxa"/>
            <w:gridSpan w:val="6"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организация оптовой торговли лекарственными средствами для медицинского применения</w:t>
            </w:r>
          </w:p>
        </w:tc>
        <w:tc>
          <w:tcPr>
            <w:tcW w:w="195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564" w:type="dxa"/>
            <w:gridSpan w:val="2"/>
            <w:vMerge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6" w:type="dxa"/>
            <w:vMerge/>
            <w:vAlign w:val="center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gridSpan w:val="2"/>
            <w:vMerge/>
            <w:vAlign w:val="center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gridSpan w:val="2"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126" w:type="dxa"/>
            <w:gridSpan w:val="2"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268" w:type="dxa"/>
            <w:gridSpan w:val="2"/>
            <w:vAlign w:val="center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неприменимо</w:t>
            </w:r>
          </w:p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16273" w:type="dxa"/>
            <w:gridSpan w:val="12"/>
          </w:tcPr>
          <w:p w:rsidR="00603BC5" w:rsidRPr="0087202E" w:rsidRDefault="00603BC5" w:rsidP="00824C7A">
            <w:pPr>
              <w:jc w:val="both"/>
            </w:pPr>
            <w:r w:rsidRPr="00A03993">
              <w:rPr>
                <w:rFonts w:ascii="Times New Roman" w:hAnsi="Times New Roman" w:cs="Times New Roman"/>
                <w:sz w:val="20"/>
              </w:rPr>
              <w:t>Решение Совета Евразийской экономической комиссии от 3 ноября 2016 г. № 80 «Об утверждении Правил надлежащей дистрибьюторской практики в рамках Евразийского экономического союза» (далее – Правила надлежащей дистрибьюторской практики)</w:t>
            </w:r>
          </w:p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Имеют ли </w:t>
            </w:r>
            <w:r w:rsidRPr="00D217BB">
              <w:rPr>
                <w:rFonts w:ascii="Times New Roman" w:hAnsi="Times New Roman" w:cs="Times New Roman"/>
              </w:rPr>
              <w:t>лекарственные средства согласованный получателем и отправителем остаточный срок годности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25" w:type="dxa"/>
          </w:tcPr>
          <w:p w:rsidR="00603BC5" w:rsidRPr="00D217BB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17BB">
              <w:rPr>
                <w:rFonts w:ascii="Times New Roman" w:hAnsi="Times New Roman" w:cs="Times New Roman"/>
              </w:rPr>
              <w:t>пункт 8</w:t>
            </w:r>
            <w:r>
              <w:rPr>
                <w:rFonts w:ascii="Times New Roman" w:hAnsi="Times New Roman" w:cs="Times New Roman"/>
              </w:rPr>
              <w:t>4</w:t>
            </w:r>
            <w:r w:rsidRPr="00D217BB">
              <w:rPr>
                <w:rFonts w:ascii="Times New Roman" w:hAnsi="Times New Roman" w:cs="Times New Roman"/>
              </w:rPr>
              <w:t xml:space="preserve"> 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D217BB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Сопровождается ли п</w:t>
            </w:r>
            <w:r w:rsidRPr="00EC05E7">
              <w:rPr>
                <w:rFonts w:ascii="Times New Roman" w:hAnsi="Times New Roman" w:cs="Times New Roman"/>
              </w:rPr>
              <w:t>оставка лекарственных средств документами, предусмотренными законодательством государств-членов (счет-фактура, товарно-транспортная накладная, международная накладная, инвойс, авианакладная и др.)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25" w:type="dxa"/>
          </w:tcPr>
          <w:p w:rsidR="00603BC5" w:rsidRPr="00EC05E7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C05E7">
              <w:rPr>
                <w:rFonts w:ascii="Times New Roman" w:hAnsi="Times New Roman" w:cs="Times New Roman"/>
              </w:rPr>
              <w:t xml:space="preserve">пункт </w:t>
            </w:r>
            <w:r>
              <w:rPr>
                <w:rFonts w:ascii="Times New Roman" w:hAnsi="Times New Roman" w:cs="Times New Roman"/>
              </w:rPr>
              <w:t>85</w:t>
            </w:r>
            <w:r w:rsidRPr="00EC05E7">
              <w:rPr>
                <w:rFonts w:ascii="Times New Roman" w:hAnsi="Times New Roman" w:cs="Times New Roman"/>
              </w:rPr>
              <w:t xml:space="preserve"> </w:t>
            </w:r>
          </w:p>
          <w:p w:rsidR="00603BC5" w:rsidRPr="00EC05E7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C05E7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Указываются ли в </w:t>
            </w:r>
            <w:r w:rsidRPr="00EC05E7">
              <w:rPr>
                <w:rFonts w:ascii="Times New Roman" w:hAnsi="Times New Roman" w:cs="Times New Roman"/>
                <w:sz w:val="20"/>
                <w:szCs w:val="20"/>
              </w:rPr>
              <w:t>сопроводительных документах лекарственных средств указываются следующие сведения: дата, наименование лекарственного средства, номер серии (партии), поставляемое количество, лекарственная форма, дозировка, наименование и адрес поставщика, наименование и адрес грузополучателя (адрес места нахождения оптового склада, если он отличается от адреса юридического лица), а также условия транспортировки и хранения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525" w:type="dxa"/>
          </w:tcPr>
          <w:p w:rsidR="00603BC5" w:rsidRPr="00EC05E7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C05E7">
              <w:rPr>
                <w:rFonts w:ascii="Times New Roman" w:hAnsi="Times New Roman" w:cs="Times New Roman"/>
                <w:sz w:val="20"/>
              </w:rPr>
              <w:t xml:space="preserve">пункт 85 </w:t>
            </w:r>
          </w:p>
          <w:p w:rsidR="00603BC5" w:rsidRPr="0087202E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C05E7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EC05E7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Хранятся ли з</w:t>
            </w:r>
            <w:r w:rsidRPr="00EC05E7">
              <w:rPr>
                <w:rFonts w:ascii="Times New Roman" w:hAnsi="Times New Roman" w:cs="Times New Roman"/>
                <w:sz w:val="20"/>
                <w:szCs w:val="20"/>
              </w:rPr>
              <w:t xml:space="preserve">аписи о поставке таким образом, чтобы была обеспечена прослеживаемость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движения лекарственных средств?</w:t>
            </w:r>
          </w:p>
          <w:p w:rsidR="00603BC5" w:rsidRPr="0087202E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</w:tcPr>
          <w:p w:rsidR="00603BC5" w:rsidRPr="00EC05E7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C05E7">
              <w:rPr>
                <w:rFonts w:ascii="Times New Roman" w:hAnsi="Times New Roman" w:cs="Times New Roman"/>
                <w:sz w:val="20"/>
              </w:rPr>
              <w:t xml:space="preserve">пункт 85 </w:t>
            </w:r>
          </w:p>
          <w:p w:rsidR="00603BC5" w:rsidRPr="0087202E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C05E7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Осуществляет ли д</w:t>
            </w:r>
            <w:r w:rsidRPr="00142728">
              <w:rPr>
                <w:rFonts w:ascii="Times New Roman" w:hAnsi="Times New Roman" w:cs="Times New Roman"/>
                <w:sz w:val="20"/>
                <w:szCs w:val="20"/>
              </w:rPr>
              <w:t>истрибьютор, поставляющий лекарственные средства, транспортировку в условиях, обеспечивающих их сохранность и целостность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525" w:type="dxa"/>
          </w:tcPr>
          <w:p w:rsidR="00603BC5" w:rsidRPr="00142728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121</w:t>
            </w:r>
            <w:r w:rsidRPr="00142728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603BC5" w:rsidRPr="00EC05E7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42728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Осуществляет ли д</w:t>
            </w:r>
            <w:r w:rsidRPr="00142728">
              <w:rPr>
                <w:rFonts w:ascii="Times New Roman" w:hAnsi="Times New Roman" w:cs="Times New Roman"/>
                <w:sz w:val="20"/>
                <w:szCs w:val="20"/>
              </w:rPr>
              <w:t>истрибьютор, поставляющий лекарственные средства, транспортировку в условиях, обеспечивающих их защиту от воздействия факторов окружающей среды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525" w:type="dxa"/>
          </w:tcPr>
          <w:p w:rsidR="00603BC5" w:rsidRPr="00142728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121</w:t>
            </w:r>
            <w:r w:rsidRPr="00142728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603BC5" w:rsidRPr="00EC05E7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42728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Осуществляет ли д</w:t>
            </w:r>
            <w:r w:rsidRPr="00142728">
              <w:rPr>
                <w:rFonts w:ascii="Times New Roman" w:hAnsi="Times New Roman" w:cs="Times New Roman"/>
                <w:sz w:val="20"/>
                <w:szCs w:val="20"/>
              </w:rPr>
              <w:t>истрибьютор, поставляющий лекарственные средства, транспортировку в условиях, обеспечивающих соблюдение необходимого температурного режима (условий хра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нения)?</w:t>
            </w:r>
          </w:p>
        </w:tc>
        <w:tc>
          <w:tcPr>
            <w:tcW w:w="2525" w:type="dxa"/>
          </w:tcPr>
          <w:p w:rsidR="00603BC5" w:rsidRPr="00142728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121</w:t>
            </w:r>
            <w:r w:rsidRPr="00142728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603BC5" w:rsidRPr="00EC05E7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42728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272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ли дистрибьютор, поставляющий лекарственные средства, транспортировку в условиях, обеспечивающих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их </w:t>
            </w:r>
            <w:r w:rsidRPr="00142728">
              <w:rPr>
                <w:rFonts w:ascii="Times New Roman" w:hAnsi="Times New Roman" w:cs="Times New Roman"/>
                <w:sz w:val="20"/>
                <w:szCs w:val="20"/>
              </w:rPr>
              <w:t>защиту от фальсификации?</w:t>
            </w:r>
          </w:p>
        </w:tc>
        <w:tc>
          <w:tcPr>
            <w:tcW w:w="2525" w:type="dxa"/>
          </w:tcPr>
          <w:p w:rsidR="00603BC5" w:rsidRPr="00142728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42728">
              <w:rPr>
                <w:rFonts w:ascii="Times New Roman" w:hAnsi="Times New Roman" w:cs="Times New Roman"/>
                <w:sz w:val="20"/>
              </w:rPr>
              <w:t xml:space="preserve">пункт 121 </w:t>
            </w:r>
          </w:p>
          <w:p w:rsidR="00603BC5" w:rsidRPr="00EC05E7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142728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B450D">
              <w:rPr>
                <w:rFonts w:ascii="Times New Roman" w:hAnsi="Times New Roman" w:cs="Times New Roman"/>
                <w:sz w:val="20"/>
                <w:szCs w:val="20"/>
              </w:rPr>
              <w:t>беспе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чена ли</w:t>
            </w:r>
            <w:r w:rsidRPr="003B450D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подтверждения того, что качество и целостность лекарственных средств не были подвергнуты негативному воздействию в процессе транспортировки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2525" w:type="dxa"/>
          </w:tcPr>
          <w:p w:rsidR="00603BC5" w:rsidRPr="003B450D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122</w:t>
            </w:r>
          </w:p>
          <w:p w:rsidR="00603BC5" w:rsidRPr="00EC05E7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B450D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202E">
              <w:rPr>
                <w:rFonts w:ascii="Times New Roman" w:hAnsi="Times New Roman" w:cs="Times New Roman"/>
                <w:sz w:val="20"/>
                <w:szCs w:val="20"/>
              </w:rPr>
              <w:t>Планирование транспортировки   осуществл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яется ли </w:t>
            </w:r>
            <w:r w:rsidRPr="0087202E">
              <w:rPr>
                <w:rFonts w:ascii="Times New Roman" w:hAnsi="Times New Roman" w:cs="Times New Roman"/>
                <w:sz w:val="20"/>
                <w:szCs w:val="20"/>
              </w:rPr>
              <w:t>на основании анализа возможных рисков?</w:t>
            </w:r>
          </w:p>
          <w:p w:rsidR="00603BC5" w:rsidRPr="0087202E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603BC5" w:rsidRPr="0087202E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5" w:type="dxa"/>
          </w:tcPr>
          <w:p w:rsidR="00603BC5" w:rsidRPr="0087202E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7202E">
              <w:rPr>
                <w:rFonts w:ascii="Times New Roman" w:hAnsi="Times New Roman" w:cs="Times New Roman"/>
                <w:sz w:val="20"/>
              </w:rPr>
              <w:t xml:space="preserve">пункт 123 </w:t>
            </w:r>
          </w:p>
          <w:p w:rsidR="00603BC5" w:rsidRPr="0087202E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Правил</w:t>
            </w:r>
            <w:r w:rsidRPr="00AD1CEB">
              <w:rPr>
                <w:rFonts w:ascii="Times New Roman" w:hAnsi="Times New Roman" w:cs="Times New Roman"/>
                <w:sz w:val="20"/>
              </w:rPr>
              <w:t xml:space="preserve"> надлежащей дистрибьюторской практики 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7202E">
              <w:rPr>
                <w:rFonts w:ascii="Times New Roman" w:hAnsi="Times New Roman" w:cs="Times New Roman"/>
                <w:sz w:val="20"/>
              </w:rPr>
              <w:t>Соблюдаются ли   требуемые условия хранения лекарственных средств   в течение всего времени транспортировки в соответствии с указаниями производителя или информацией на упаковке?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</w:tcPr>
          <w:p w:rsidR="00603BC5" w:rsidRPr="0087202E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7202E">
              <w:rPr>
                <w:rFonts w:ascii="Times New Roman" w:hAnsi="Times New Roman" w:cs="Times New Roman"/>
                <w:sz w:val="20"/>
              </w:rPr>
              <w:t>пункт 124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1CEB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  <w:sz w:val="20"/>
                <w:szCs w:val="20"/>
              </w:rPr>
              <w:t xml:space="preserve">Сообщена ли   информация   отправителю и получателю в случае возникновения   нарушения температурного режима или порчи лекарственных средств в процессе транспортировки в соответствии с разработанной и документально оформленной процедуре, определяющей порядок действий при </w:t>
            </w:r>
            <w:r w:rsidRPr="008720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возникновении отклонений и расследовании данных фактов?</w:t>
            </w:r>
          </w:p>
        </w:tc>
        <w:tc>
          <w:tcPr>
            <w:tcW w:w="2525" w:type="dxa"/>
          </w:tcPr>
          <w:p w:rsidR="00603BC5" w:rsidRPr="0087202E" w:rsidRDefault="00603BC5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7202E">
              <w:rPr>
                <w:rFonts w:ascii="Times New Roman" w:hAnsi="Times New Roman" w:cs="Times New Roman"/>
                <w:sz w:val="20"/>
              </w:rPr>
              <w:lastRenderedPageBreak/>
              <w:t xml:space="preserve">пункт 124 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1CEB">
              <w:rPr>
                <w:rFonts w:ascii="Times New Roman" w:hAnsi="Times New Roman" w:cs="Times New Roman"/>
              </w:rPr>
              <w:t xml:space="preserve">Правил надлежащей дистрибьюторской практики 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  <w:sz w:val="20"/>
                <w:szCs w:val="20"/>
              </w:rPr>
              <w:t xml:space="preserve">Содержатся ли в чистоте и подвергаются очистке и уборке по мере необходимости в соответствии с требованиями санитарных норм, установленных законодательством государств-членов транспортное средство и его оборудование, используемые для транспортировки лекарственных средств? </w:t>
            </w:r>
          </w:p>
        </w:tc>
        <w:tc>
          <w:tcPr>
            <w:tcW w:w="2525" w:type="dxa"/>
          </w:tcPr>
          <w:p w:rsidR="00603BC5" w:rsidRPr="0087202E" w:rsidRDefault="00CE46CB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7" w:history="1">
              <w:r w:rsidR="00603BC5" w:rsidRPr="0087202E">
                <w:rPr>
                  <w:rFonts w:ascii="Times New Roman" w:hAnsi="Times New Roman" w:cs="Times New Roman"/>
                  <w:sz w:val="20"/>
                </w:rPr>
                <w:t>пункт</w:t>
              </w:r>
            </w:hyperlink>
            <w:r w:rsidR="00603BC5" w:rsidRPr="0087202E">
              <w:rPr>
                <w:rFonts w:ascii="Times New Roman" w:hAnsi="Times New Roman" w:cs="Times New Roman"/>
                <w:sz w:val="20"/>
              </w:rPr>
              <w:t xml:space="preserve">ы 125, 126 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1CEB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Разработаны ли письменные процедуры по обслуживанию и эксплуатации транспортных средств и оборудования, используемых для дистрибьюции лекарственных средств, включая очистку и меры безопасности?</w:t>
            </w:r>
          </w:p>
        </w:tc>
        <w:tc>
          <w:tcPr>
            <w:tcW w:w="2525" w:type="dxa"/>
          </w:tcPr>
          <w:p w:rsidR="00603BC5" w:rsidRPr="0087202E" w:rsidRDefault="00CE46CB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8" w:history="1">
              <w:r w:rsidR="00603BC5" w:rsidRPr="0087202E">
                <w:rPr>
                  <w:rFonts w:ascii="Times New Roman" w:hAnsi="Times New Roman" w:cs="Times New Roman"/>
                  <w:sz w:val="20"/>
                </w:rPr>
                <w:t>пункт</w:t>
              </w:r>
            </w:hyperlink>
            <w:r w:rsidR="00603BC5" w:rsidRPr="0087202E">
              <w:rPr>
                <w:rFonts w:ascii="Times New Roman" w:hAnsi="Times New Roman" w:cs="Times New Roman"/>
                <w:sz w:val="20"/>
              </w:rPr>
              <w:t xml:space="preserve">ы 125, 126 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1CEB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>Определяется ли необходимость контроля температуры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7202E">
              <w:rPr>
                <w:rFonts w:ascii="Times New Roman" w:hAnsi="Times New Roman" w:cs="Times New Roman"/>
              </w:rPr>
              <w:t xml:space="preserve">основанная на анализе рисков, связанных с транспортировкой лекарственных средств по выбранному маршруту? </w:t>
            </w:r>
          </w:p>
        </w:tc>
        <w:tc>
          <w:tcPr>
            <w:tcW w:w="2525" w:type="dxa"/>
          </w:tcPr>
          <w:p w:rsidR="00603BC5" w:rsidRPr="0087202E" w:rsidRDefault="00CE46CB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9" w:history="1">
              <w:r w:rsidR="00603BC5" w:rsidRPr="0087202E">
                <w:rPr>
                  <w:rFonts w:ascii="Times New Roman" w:hAnsi="Times New Roman" w:cs="Times New Roman"/>
                  <w:sz w:val="20"/>
                </w:rPr>
                <w:t>пункт</w:t>
              </w:r>
            </w:hyperlink>
            <w:r w:rsidR="00603BC5" w:rsidRPr="0087202E">
              <w:rPr>
                <w:rFonts w:ascii="Times New Roman" w:hAnsi="Times New Roman" w:cs="Times New Roman"/>
                <w:sz w:val="20"/>
              </w:rPr>
              <w:t xml:space="preserve">ы 127 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1CEB">
              <w:rPr>
                <w:rFonts w:ascii="Times New Roman" w:hAnsi="Times New Roman" w:cs="Times New Roman"/>
              </w:rPr>
              <w:t xml:space="preserve">Правил надлежащей дистрибьюторской практики 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  <w:sz w:val="20"/>
                <w:szCs w:val="20"/>
              </w:rPr>
              <w:t>Проходит ли периодическое техническое обслуживание, поверку и калибровку в соответствии с законодательством государств-членов оборудование, используемое для контроля температуры в процессе транспортировки, установленное на транспор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тном средстве или в контейнере?</w:t>
            </w:r>
          </w:p>
        </w:tc>
        <w:tc>
          <w:tcPr>
            <w:tcW w:w="2525" w:type="dxa"/>
          </w:tcPr>
          <w:p w:rsidR="00603BC5" w:rsidRPr="0087202E" w:rsidRDefault="00CE46CB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0" w:history="1">
              <w:r w:rsidR="00603BC5" w:rsidRPr="0087202E">
                <w:rPr>
                  <w:rFonts w:ascii="Times New Roman" w:hAnsi="Times New Roman" w:cs="Times New Roman"/>
                  <w:sz w:val="20"/>
                </w:rPr>
                <w:t>пункт</w:t>
              </w:r>
            </w:hyperlink>
            <w:r w:rsidR="00603BC5" w:rsidRPr="0087202E">
              <w:rPr>
                <w:rFonts w:ascii="Times New Roman" w:hAnsi="Times New Roman" w:cs="Times New Roman"/>
                <w:sz w:val="20"/>
              </w:rPr>
              <w:t xml:space="preserve"> 127 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1CEB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7202E">
              <w:rPr>
                <w:rFonts w:ascii="Times New Roman" w:hAnsi="Times New Roman" w:cs="Times New Roman"/>
              </w:rPr>
              <w:t xml:space="preserve">Разработаны и приняты ли в форме письменного документа процедуры, обеспечивающие сохранение качества лекарственных средств (если используются неспециализированные транспортные средства и оборудование)? </w:t>
            </w:r>
          </w:p>
        </w:tc>
        <w:tc>
          <w:tcPr>
            <w:tcW w:w="2525" w:type="dxa"/>
          </w:tcPr>
          <w:p w:rsidR="00603BC5" w:rsidRPr="0087202E" w:rsidRDefault="00CE46CB" w:rsidP="00824C7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r:id="rId11" w:history="1">
              <w:r w:rsidR="00603BC5" w:rsidRPr="0087202E">
                <w:rPr>
                  <w:rFonts w:ascii="Times New Roman" w:hAnsi="Times New Roman" w:cs="Times New Roman"/>
                  <w:sz w:val="20"/>
                </w:rPr>
                <w:t>пункт</w:t>
              </w:r>
            </w:hyperlink>
            <w:r w:rsidR="00603BC5" w:rsidRPr="0087202E">
              <w:rPr>
                <w:rFonts w:ascii="Times New Roman" w:hAnsi="Times New Roman" w:cs="Times New Roman"/>
                <w:sz w:val="20"/>
              </w:rPr>
              <w:t xml:space="preserve"> 128 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D1CEB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Доставляются ли л</w:t>
            </w:r>
            <w:r w:rsidRPr="003B450D">
              <w:rPr>
                <w:rFonts w:ascii="Times New Roman" w:hAnsi="Times New Roman" w:cs="Times New Roman"/>
              </w:rPr>
              <w:t>екарственные средства должны по адресу, указанному в документах на поставку, и переданы непосре</w:t>
            </w:r>
            <w:r>
              <w:rPr>
                <w:rFonts w:ascii="Times New Roman" w:hAnsi="Times New Roman" w:cs="Times New Roman"/>
              </w:rPr>
              <w:t>дственно в помещение получателя?</w:t>
            </w:r>
          </w:p>
        </w:tc>
        <w:tc>
          <w:tcPr>
            <w:tcW w:w="2525" w:type="dxa"/>
          </w:tcPr>
          <w:p w:rsidR="00603BC5" w:rsidRPr="003B450D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450D">
              <w:rPr>
                <w:rFonts w:ascii="Times New Roman" w:hAnsi="Times New Roman" w:cs="Times New Roman"/>
              </w:rPr>
              <w:t>пункт 12</w:t>
            </w:r>
            <w:r>
              <w:rPr>
                <w:rFonts w:ascii="Times New Roman" w:hAnsi="Times New Roman" w:cs="Times New Roman"/>
              </w:rPr>
              <w:t>9</w:t>
            </w:r>
            <w:r w:rsidRPr="003B450D">
              <w:rPr>
                <w:rFonts w:ascii="Times New Roman" w:hAnsi="Times New Roman" w:cs="Times New Roman"/>
              </w:rPr>
              <w:t xml:space="preserve"> </w:t>
            </w:r>
          </w:p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450D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Передаются</w:t>
            </w:r>
            <w:r w:rsidRPr="003B450D">
              <w:rPr>
                <w:rFonts w:ascii="Times New Roman" w:hAnsi="Times New Roman" w:cs="Times New Roman"/>
              </w:rPr>
              <w:t xml:space="preserve"> ли непосредственно в помещение получателя лекарственные средства по адресу, указанному в документах на поставку?</w:t>
            </w:r>
          </w:p>
        </w:tc>
        <w:tc>
          <w:tcPr>
            <w:tcW w:w="2525" w:type="dxa"/>
          </w:tcPr>
          <w:p w:rsidR="00603BC5" w:rsidRPr="003B450D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450D">
              <w:rPr>
                <w:rFonts w:ascii="Times New Roman" w:hAnsi="Times New Roman" w:cs="Times New Roman"/>
              </w:rPr>
              <w:t>пункт 12</w:t>
            </w:r>
            <w:r>
              <w:rPr>
                <w:rFonts w:ascii="Times New Roman" w:hAnsi="Times New Roman" w:cs="Times New Roman"/>
              </w:rPr>
              <w:t>9</w:t>
            </w:r>
            <w:r w:rsidRPr="003B450D">
              <w:rPr>
                <w:rFonts w:ascii="Times New Roman" w:hAnsi="Times New Roman" w:cs="Times New Roman"/>
              </w:rPr>
              <w:t xml:space="preserve"> </w:t>
            </w:r>
          </w:p>
          <w:p w:rsidR="00603BC5" w:rsidRPr="003B450D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450D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Назначен ли д</w:t>
            </w:r>
            <w:r w:rsidRPr="003B450D">
              <w:rPr>
                <w:rFonts w:ascii="Times New Roman" w:hAnsi="Times New Roman" w:cs="Times New Roman"/>
              </w:rPr>
              <w:t>ля организации экстренных доставок в нерабочие часы специализированный персонал, действующий на основании документированных процедур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25" w:type="dxa"/>
          </w:tcPr>
          <w:p w:rsidR="00603BC5" w:rsidRPr="003B450D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450D">
              <w:rPr>
                <w:rFonts w:ascii="Times New Roman" w:hAnsi="Times New Roman" w:cs="Times New Roman"/>
              </w:rPr>
              <w:t xml:space="preserve">пункт 129 </w:t>
            </w:r>
          </w:p>
          <w:p w:rsidR="00603BC5" w:rsidRPr="003B450D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B450D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Осуществляется ли т</w:t>
            </w:r>
            <w:r w:rsidRPr="00D67C58">
              <w:rPr>
                <w:rFonts w:ascii="Times New Roman" w:hAnsi="Times New Roman" w:cs="Times New Roman"/>
              </w:rPr>
              <w:t xml:space="preserve">ранспортировка третьими лицами на основании договора, содержащего требования, установленные в подразделе 7 </w:t>
            </w:r>
            <w:r>
              <w:rPr>
                <w:rFonts w:ascii="Times New Roman" w:hAnsi="Times New Roman" w:cs="Times New Roman"/>
              </w:rPr>
              <w:t xml:space="preserve">Правил надлежащей </w:t>
            </w:r>
            <w:r w:rsidRPr="00FB26D0">
              <w:rPr>
                <w:rFonts w:ascii="Times New Roman" w:hAnsi="Times New Roman" w:cs="Times New Roman"/>
              </w:rPr>
              <w:t>дистрибьюторской практики</w:t>
            </w:r>
            <w:r>
              <w:rPr>
                <w:rFonts w:ascii="Times New Roman" w:hAnsi="Times New Roman" w:cs="Times New Roman"/>
              </w:rPr>
              <w:t>?</w:t>
            </w:r>
            <w:r w:rsidRPr="00D67C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</w:tcPr>
          <w:p w:rsidR="00603BC5" w:rsidRPr="00FB26D0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B26D0">
              <w:rPr>
                <w:rFonts w:ascii="Times New Roman" w:hAnsi="Times New Roman" w:cs="Times New Roman"/>
              </w:rPr>
              <w:t>пункт 1</w:t>
            </w:r>
            <w:r>
              <w:rPr>
                <w:rFonts w:ascii="Times New Roman" w:hAnsi="Times New Roman" w:cs="Times New Roman"/>
              </w:rPr>
              <w:t>30</w:t>
            </w:r>
            <w:r w:rsidRPr="00FB26D0">
              <w:rPr>
                <w:rFonts w:ascii="Times New Roman" w:hAnsi="Times New Roman" w:cs="Times New Roman"/>
              </w:rPr>
              <w:t xml:space="preserve"> </w:t>
            </w:r>
          </w:p>
          <w:p w:rsidR="00603BC5" w:rsidRPr="003B450D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B26D0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7202E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Уведомлены ли т</w:t>
            </w:r>
            <w:r w:rsidRPr="00D67C58">
              <w:rPr>
                <w:rFonts w:ascii="Times New Roman" w:hAnsi="Times New Roman" w:cs="Times New Roman"/>
              </w:rPr>
              <w:t>ранспортные компании о требованиях к условиям трансп</w:t>
            </w:r>
            <w:r>
              <w:rPr>
                <w:rFonts w:ascii="Times New Roman" w:hAnsi="Times New Roman" w:cs="Times New Roman"/>
              </w:rPr>
              <w:t>ортировки лекарственных средств?</w:t>
            </w:r>
          </w:p>
        </w:tc>
        <w:tc>
          <w:tcPr>
            <w:tcW w:w="2525" w:type="dxa"/>
          </w:tcPr>
          <w:p w:rsidR="00603BC5" w:rsidRPr="00FB26D0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B26D0">
              <w:rPr>
                <w:rFonts w:ascii="Times New Roman" w:hAnsi="Times New Roman" w:cs="Times New Roman"/>
              </w:rPr>
              <w:t>пункт 1</w:t>
            </w:r>
            <w:r>
              <w:rPr>
                <w:rFonts w:ascii="Times New Roman" w:hAnsi="Times New Roman" w:cs="Times New Roman"/>
              </w:rPr>
              <w:t>30</w:t>
            </w:r>
            <w:r w:rsidRPr="00FB26D0">
              <w:rPr>
                <w:rFonts w:ascii="Times New Roman" w:hAnsi="Times New Roman" w:cs="Times New Roman"/>
              </w:rPr>
              <w:t xml:space="preserve"> </w:t>
            </w:r>
          </w:p>
          <w:p w:rsidR="00603BC5" w:rsidRPr="003B450D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B26D0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Обеспечены ли </w:t>
            </w:r>
            <w:r w:rsidRPr="00D67C58">
              <w:rPr>
                <w:rFonts w:ascii="Times New Roman" w:hAnsi="Times New Roman" w:cs="Times New Roman"/>
              </w:rPr>
              <w:t xml:space="preserve">надлежащие условия производственной среды помещений </w:t>
            </w:r>
            <w:r>
              <w:rPr>
                <w:rFonts w:ascii="Times New Roman" w:hAnsi="Times New Roman" w:cs="Times New Roman"/>
              </w:rPr>
              <w:t>(</w:t>
            </w:r>
            <w:r w:rsidRPr="003C4B36">
              <w:rPr>
                <w:rFonts w:ascii="Times New Roman" w:hAnsi="Times New Roman" w:cs="Times New Roman"/>
              </w:rPr>
              <w:t>температурный режим, освещенность, влажность воздуха и чистота</w:t>
            </w:r>
            <w:r>
              <w:rPr>
                <w:rFonts w:ascii="Times New Roman" w:hAnsi="Times New Roman" w:cs="Times New Roman"/>
              </w:rPr>
              <w:t>)</w:t>
            </w:r>
            <w:r w:rsidRPr="003C4B36">
              <w:rPr>
                <w:rFonts w:ascii="Times New Roman" w:hAnsi="Times New Roman" w:cs="Times New Roman"/>
              </w:rPr>
              <w:t xml:space="preserve"> </w:t>
            </w:r>
            <w:r w:rsidRPr="00D67C58">
              <w:rPr>
                <w:rFonts w:ascii="Times New Roman" w:hAnsi="Times New Roman" w:cs="Times New Roman"/>
              </w:rPr>
              <w:t xml:space="preserve">и безопасность хранения на транзитных складах </w:t>
            </w:r>
            <w:r>
              <w:rPr>
                <w:rFonts w:ascii="Times New Roman" w:hAnsi="Times New Roman" w:cs="Times New Roman"/>
              </w:rPr>
              <w:t>в</w:t>
            </w:r>
            <w:r w:rsidRPr="00D67C58">
              <w:rPr>
                <w:rFonts w:ascii="Times New Roman" w:hAnsi="Times New Roman" w:cs="Times New Roman"/>
              </w:rPr>
              <w:t xml:space="preserve"> случаях, когда транспортировка сопровождается операциями по разгрузке и обратной загрузке или включает в себя транзитное хранение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25" w:type="dxa"/>
          </w:tcPr>
          <w:p w:rsidR="00603BC5" w:rsidRPr="00FB26D0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131</w:t>
            </w:r>
          </w:p>
          <w:p w:rsidR="00603BC5" w:rsidRPr="00FB26D0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FB26D0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Транспортируются ли л</w:t>
            </w:r>
            <w:r w:rsidRPr="00E938E3">
              <w:rPr>
                <w:rFonts w:ascii="Times New Roman" w:hAnsi="Times New Roman" w:cs="Times New Roman"/>
              </w:rPr>
              <w:t>екарственные средства в транспортной таре, которая не оказывает негативного влияния на их качество и обеспечивает надежную защиту от внешнего воздействия, в том числе предотв</w:t>
            </w:r>
            <w:r>
              <w:rPr>
                <w:rFonts w:ascii="Times New Roman" w:hAnsi="Times New Roman" w:cs="Times New Roman"/>
              </w:rPr>
              <w:t>ращает возможность контаминации?</w:t>
            </w:r>
          </w:p>
        </w:tc>
        <w:tc>
          <w:tcPr>
            <w:tcW w:w="2525" w:type="dxa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пункт 13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03BC5" w:rsidRPr="00FB26D0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Нанесена ли д</w:t>
            </w:r>
            <w:r w:rsidRPr="00E938E3">
              <w:rPr>
                <w:rFonts w:ascii="Times New Roman" w:hAnsi="Times New Roman" w:cs="Times New Roman"/>
              </w:rPr>
              <w:t>ля обеспечения надлежащего обращения с лекарственными средствами и уровня безопасности на транспортную тару маркировка, содержащая необходимую информацию о требованиях по обращению и хранению данной транспортной тары с лекарственным средством, а также о необходимых мерах предосторожности</w:t>
            </w:r>
            <w:r>
              <w:rPr>
                <w:rFonts w:ascii="Times New Roman" w:hAnsi="Times New Roman" w:cs="Times New Roman"/>
              </w:rPr>
              <w:t>?</w:t>
            </w:r>
            <w:r w:rsidRPr="00E938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пункт 133</w:t>
            </w:r>
          </w:p>
          <w:p w:rsidR="00603BC5" w:rsidRPr="00FB26D0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Обеспечивает ли и</w:t>
            </w:r>
            <w:r w:rsidRPr="00E938E3">
              <w:rPr>
                <w:rFonts w:ascii="Times New Roman" w:hAnsi="Times New Roman" w:cs="Times New Roman"/>
              </w:rPr>
              <w:t>нформация на транспортной таре возможность идентификации содержимо</w:t>
            </w:r>
            <w:r>
              <w:rPr>
                <w:rFonts w:ascii="Times New Roman" w:hAnsi="Times New Roman" w:cs="Times New Roman"/>
              </w:rPr>
              <w:t>го и источник его происхождения?</w:t>
            </w:r>
          </w:p>
        </w:tc>
        <w:tc>
          <w:tcPr>
            <w:tcW w:w="2525" w:type="dxa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пункт 133</w:t>
            </w:r>
          </w:p>
          <w:p w:rsidR="00603BC5" w:rsidRPr="00FB26D0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Обеспечил ли дистрибьютор п</w:t>
            </w:r>
            <w:r w:rsidRPr="00E938E3">
              <w:rPr>
                <w:rFonts w:ascii="Times New Roman" w:hAnsi="Times New Roman" w:cs="Times New Roman"/>
              </w:rPr>
              <w:t xml:space="preserve">ри транспортировке таких требующих особого обращения лекарственных средств, как лекарственные средства, содержащие наркотические средства, психотропные вещества и их прекурсоры, яды (ядовитые вещества) и подлежащие </w:t>
            </w:r>
            <w:r w:rsidRPr="00E938E3">
              <w:rPr>
                <w:rFonts w:ascii="Times New Roman" w:hAnsi="Times New Roman" w:cs="Times New Roman"/>
              </w:rPr>
              <w:lastRenderedPageBreak/>
              <w:t>особым видам контроля в соответствии с законодательством государств-членов, безопасный и защищенный от неправомерного доступа режим транспортировки в соответствии с требованиями законодатель</w:t>
            </w:r>
            <w:r>
              <w:rPr>
                <w:rFonts w:ascii="Times New Roman" w:hAnsi="Times New Roman" w:cs="Times New Roman"/>
              </w:rPr>
              <w:t>ства государств-членов?</w:t>
            </w:r>
          </w:p>
        </w:tc>
        <w:tc>
          <w:tcPr>
            <w:tcW w:w="2525" w:type="dxa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lastRenderedPageBreak/>
              <w:t>пункт 13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938E3">
              <w:rPr>
                <w:rFonts w:ascii="Times New Roman" w:hAnsi="Times New Roman" w:cs="Times New Roman"/>
              </w:rPr>
              <w:t xml:space="preserve">озданы 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E938E3">
              <w:rPr>
                <w:rFonts w:ascii="Times New Roman" w:hAnsi="Times New Roman" w:cs="Times New Roman"/>
              </w:rPr>
              <w:t>дополнительные системы контроля в отношении поставок требующих особого обращения лекарственных средств, как лекарственные средства, содержащие наркотические средства, психотропные вещества и их прекурсоры, яды (ядовитые вещества) и подлежащие особым видам контроля в соответствии с законодательством государств-членов</w:t>
            </w:r>
            <w:r>
              <w:rPr>
                <w:rFonts w:ascii="Times New Roman" w:hAnsi="Times New Roman" w:cs="Times New Roman"/>
              </w:rPr>
              <w:t>?</w:t>
            </w:r>
            <w:r w:rsidRPr="00E938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пункт 134</w:t>
            </w:r>
          </w:p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Разработана ли </w:t>
            </w:r>
            <w:r w:rsidRPr="00E938E3">
              <w:rPr>
                <w:rFonts w:ascii="Times New Roman" w:hAnsi="Times New Roman" w:cs="Times New Roman"/>
              </w:rPr>
              <w:t>и документально оформлена процедура, определяющая порядок действий в случае хищения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E3">
              <w:rPr>
                <w:rFonts w:ascii="Times New Roman" w:hAnsi="Times New Roman" w:cs="Times New Roman"/>
              </w:rPr>
              <w:t>требующих особого обращения лекарственных средств, как лекарственные средства, содержащие наркотические средства, психотропные вещества и их прекурсоры, яды (ядовитые вещества) и подлежащие особым видам контроля в соответствии с законодательством государств-членов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25" w:type="dxa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пункт 134</w:t>
            </w:r>
          </w:p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Используются ли д</w:t>
            </w:r>
            <w:r w:rsidRPr="00E938E3">
              <w:rPr>
                <w:rFonts w:ascii="Times New Roman" w:hAnsi="Times New Roman" w:cs="Times New Roman"/>
              </w:rPr>
              <w:t>ля обеспечения требуемых условий транспортировки при транспортировке термолабильных лекарственных средств специальное оборудование или средства (изотермическая упаковка, контейнеры), а также транспортные средства, обеспечивающие поддержание требуемого температурного режима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25" w:type="dxa"/>
          </w:tcPr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пункт 135</w:t>
            </w:r>
          </w:p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938E3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C52FC">
              <w:rPr>
                <w:rFonts w:ascii="Times New Roman" w:hAnsi="Times New Roman" w:cs="Times New Roman"/>
              </w:rPr>
              <w:t>роход</w:t>
            </w:r>
            <w:r>
              <w:rPr>
                <w:rFonts w:ascii="Times New Roman" w:hAnsi="Times New Roman" w:cs="Times New Roman"/>
              </w:rPr>
              <w:t>ят ли</w:t>
            </w:r>
            <w:r w:rsidRPr="008C52FC">
              <w:rPr>
                <w:rFonts w:ascii="Times New Roman" w:hAnsi="Times New Roman" w:cs="Times New Roman"/>
              </w:rPr>
              <w:t xml:space="preserve"> периодическое техническое обслуживание, поверку и калибровку </w:t>
            </w:r>
            <w:r>
              <w:rPr>
                <w:rFonts w:ascii="Times New Roman" w:hAnsi="Times New Roman" w:cs="Times New Roman"/>
              </w:rPr>
              <w:t>т</w:t>
            </w:r>
            <w:r w:rsidRPr="008C52FC">
              <w:rPr>
                <w:rFonts w:ascii="Times New Roman" w:hAnsi="Times New Roman" w:cs="Times New Roman"/>
              </w:rPr>
              <w:t>ранспортные средства, обеспечивающие поддержание требуемого температурного режима, и оборудование, используемое для контроля температуры в процессе транспортировки термолабильных лекарственных средств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25" w:type="dxa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пункт 13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C52FC">
              <w:rPr>
                <w:rFonts w:ascii="Times New Roman" w:hAnsi="Times New Roman" w:cs="Times New Roman"/>
              </w:rPr>
              <w:t>роводит</w:t>
            </w:r>
            <w:r>
              <w:rPr>
                <w:rFonts w:ascii="Times New Roman" w:hAnsi="Times New Roman" w:cs="Times New Roman"/>
              </w:rPr>
              <w:t>ся ли</w:t>
            </w:r>
            <w:r w:rsidRPr="008C52FC">
              <w:rPr>
                <w:rFonts w:ascii="Times New Roman" w:hAnsi="Times New Roman" w:cs="Times New Roman"/>
              </w:rPr>
              <w:t xml:space="preserve"> анализ температурного картирования с соблюдением условий, отражающих параметры эксплуатации</w:t>
            </w:r>
            <w:r>
              <w:rPr>
                <w:rFonts w:ascii="Times New Roman" w:hAnsi="Times New Roman" w:cs="Times New Roman"/>
              </w:rPr>
              <w:t>, и с учетом сезонных колебаний?</w:t>
            </w:r>
          </w:p>
        </w:tc>
        <w:tc>
          <w:tcPr>
            <w:tcW w:w="2525" w:type="dxa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пункт 136</w:t>
            </w:r>
          </w:p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Представляются ли п</w:t>
            </w:r>
            <w:r w:rsidRPr="008C52FC">
              <w:rPr>
                <w:rFonts w:ascii="Times New Roman" w:hAnsi="Times New Roman" w:cs="Times New Roman"/>
              </w:rPr>
              <w:t xml:space="preserve">о запросу данные, подтверждающие соблюдение температурного режима </w:t>
            </w:r>
            <w:r w:rsidRPr="008C52FC">
              <w:rPr>
                <w:rFonts w:ascii="Times New Roman" w:hAnsi="Times New Roman" w:cs="Times New Roman"/>
              </w:rPr>
              <w:lastRenderedPageBreak/>
              <w:t>при хранении и транспортировке термо</w:t>
            </w:r>
            <w:r>
              <w:rPr>
                <w:rFonts w:ascii="Times New Roman" w:hAnsi="Times New Roman" w:cs="Times New Roman"/>
              </w:rPr>
              <w:t>лабильных лекарственных средств?</w:t>
            </w:r>
          </w:p>
        </w:tc>
        <w:tc>
          <w:tcPr>
            <w:tcW w:w="2525" w:type="dxa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lastRenderedPageBreak/>
              <w:t>пункт 136</w:t>
            </w:r>
          </w:p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 xml:space="preserve">Правил надлежащей </w:t>
            </w:r>
            <w:r w:rsidRPr="008C52FC">
              <w:rPr>
                <w:rFonts w:ascii="Times New Roman" w:hAnsi="Times New Roman" w:cs="Times New Roman"/>
              </w:rPr>
              <w:lastRenderedPageBreak/>
              <w:t>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Размещаются ли х</w:t>
            </w:r>
            <w:r w:rsidRPr="008C52FC">
              <w:rPr>
                <w:rFonts w:ascii="Times New Roman" w:hAnsi="Times New Roman" w:cs="Times New Roman"/>
              </w:rPr>
              <w:t>ладоэлементы в изотермических контейнерах таким образом, чтобы отсутствовал прямой контакт с лекарственными средствами</w:t>
            </w:r>
            <w:r>
              <w:rPr>
                <w:rFonts w:ascii="Times New Roman" w:hAnsi="Times New Roman" w:cs="Times New Roman"/>
              </w:rPr>
              <w:t>?</w:t>
            </w:r>
            <w:r w:rsidRPr="008C52F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25" w:type="dxa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пункт 13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603BC5" w:rsidRPr="00E938E3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 ли п</w:t>
            </w:r>
            <w:r w:rsidRPr="008C52FC">
              <w:rPr>
                <w:rFonts w:ascii="Times New Roman" w:hAnsi="Times New Roman" w:cs="Times New Roman"/>
              </w:rPr>
              <w:t>ерсонал требованиям процедур по подготовке изотермических контейнеров (с учетом сезонных особенностей), а также требованиям к повторно</w:t>
            </w:r>
            <w:r>
              <w:rPr>
                <w:rFonts w:ascii="Times New Roman" w:hAnsi="Times New Roman" w:cs="Times New Roman"/>
              </w:rPr>
              <w:t>му использованию хладоэлементов?</w:t>
            </w:r>
          </w:p>
        </w:tc>
        <w:tc>
          <w:tcPr>
            <w:tcW w:w="2525" w:type="dxa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пункт 137</w:t>
            </w:r>
          </w:p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C52FC">
              <w:rPr>
                <w:rFonts w:ascii="Times New Roman" w:hAnsi="Times New Roman" w:cs="Times New Roman"/>
              </w:rPr>
              <w:t xml:space="preserve">азработаны 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8C52FC">
              <w:rPr>
                <w:rFonts w:ascii="Times New Roman" w:hAnsi="Times New Roman" w:cs="Times New Roman"/>
              </w:rPr>
              <w:t>меры, направленные на предотвращение повторного использования недостаточно охлажденных хладоэлементов</w:t>
            </w:r>
            <w:r>
              <w:rPr>
                <w:rFonts w:ascii="Times New Roman" w:hAnsi="Times New Roman" w:cs="Times New Roman"/>
              </w:rPr>
              <w:t>?</w:t>
            </w:r>
            <w:r w:rsidRPr="008C52FC">
              <w:rPr>
                <w:rFonts w:ascii="Times New Roman" w:hAnsi="Times New Roman" w:cs="Times New Roman"/>
              </w:rPr>
              <w:t xml:space="preserve"> </w:t>
            </w:r>
          </w:p>
          <w:p w:rsidR="00603BC5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пункт 137</w:t>
            </w:r>
          </w:p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8C52FC">
              <w:rPr>
                <w:rFonts w:ascii="Times New Roman" w:hAnsi="Times New Roman" w:cs="Times New Roman"/>
              </w:rPr>
              <w:t xml:space="preserve">беспечена 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8C52FC">
              <w:rPr>
                <w:rFonts w:ascii="Times New Roman" w:hAnsi="Times New Roman" w:cs="Times New Roman"/>
              </w:rPr>
              <w:t>надлежащая физическая изоляция охлажденных и замороженных хладоэлементов</w:t>
            </w:r>
            <w:r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525" w:type="dxa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пункт 137</w:t>
            </w:r>
          </w:p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  <w:tr w:rsidR="00603BC5" w:rsidRPr="0087202E" w:rsidTr="00CE46CB">
        <w:tc>
          <w:tcPr>
            <w:tcW w:w="425" w:type="dxa"/>
          </w:tcPr>
          <w:p w:rsidR="00603BC5" w:rsidRPr="0087202E" w:rsidRDefault="00603BC5" w:rsidP="00603BC5">
            <w:pPr>
              <w:pStyle w:val="ConsPlusNonformat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</w:rPr>
            </w:pPr>
          </w:p>
        </w:tc>
        <w:tc>
          <w:tcPr>
            <w:tcW w:w="4960" w:type="dxa"/>
            <w:gridSpan w:val="3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Описан ли п</w:t>
            </w:r>
            <w:r w:rsidRPr="008C52FC">
              <w:rPr>
                <w:rFonts w:ascii="Times New Roman" w:hAnsi="Times New Roman" w:cs="Times New Roman"/>
              </w:rPr>
              <w:t xml:space="preserve">роцесс доставки термолабильных лекарственных средств с учетом контроля сезонных колебаний температур в документированной </w:t>
            </w:r>
            <w:r>
              <w:rPr>
                <w:rFonts w:ascii="Times New Roman" w:hAnsi="Times New Roman" w:cs="Times New Roman"/>
              </w:rPr>
              <w:t>процедуре?</w:t>
            </w:r>
          </w:p>
        </w:tc>
        <w:tc>
          <w:tcPr>
            <w:tcW w:w="2525" w:type="dxa"/>
          </w:tcPr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пункт 137</w:t>
            </w:r>
          </w:p>
          <w:p w:rsidR="00603BC5" w:rsidRPr="008C52FC" w:rsidRDefault="00603BC5" w:rsidP="00824C7A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C52FC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1984" w:type="dxa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</w:tcPr>
          <w:p w:rsidR="00603BC5" w:rsidRPr="0087202E" w:rsidRDefault="00603BC5" w:rsidP="00824C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603BC5" w:rsidRPr="0087202E" w:rsidRDefault="00603BC5" w:rsidP="00824C7A"/>
        </w:tc>
      </w:tr>
    </w:tbl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Вид контрольного (надзорного) мероприятия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Дата заполнения проверочного листа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603BC5" w:rsidRPr="00E07E59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E96573">
        <w:rPr>
          <w:rFonts w:ascii="Times New Roman" w:hAnsi="Times New Roman" w:cs="Times New Roman"/>
          <w:sz w:val="28"/>
          <w:szCs w:val="28"/>
        </w:rPr>
        <w:t xml:space="preserve">. Объект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 отношении которого проводится контрольное (надзорное)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мероприятие: 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03BC5" w:rsidRPr="004F44BA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E96573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гражданина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его идентификационный номер налогоплательщика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адрес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наименование юридического лица, его 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налогоплательщика и (или) основной </w:t>
      </w:r>
      <w:r w:rsidRPr="00E96573">
        <w:rPr>
          <w:rFonts w:ascii="Times New Roman" w:hAnsi="Times New Roman" w:cs="Times New Roman"/>
          <w:sz w:val="28"/>
          <w:szCs w:val="28"/>
        </w:rPr>
        <w:lastRenderedPageBreak/>
        <w:t>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(е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E96573">
        <w:rPr>
          <w:rFonts w:ascii="Times New Roman" w:hAnsi="Times New Roman" w:cs="Times New Roman"/>
          <w:sz w:val="28"/>
          <w:szCs w:val="28"/>
        </w:rPr>
        <w:t>филиалов, представительств, обособленных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структурных подразделений), являющ</w:t>
      </w:r>
      <w:r>
        <w:rPr>
          <w:rFonts w:ascii="Times New Roman" w:hAnsi="Times New Roman" w:cs="Times New Roman"/>
          <w:sz w:val="28"/>
          <w:szCs w:val="28"/>
        </w:rPr>
        <w:t xml:space="preserve">ихся </w:t>
      </w:r>
      <w:r w:rsidRPr="00E96573">
        <w:rPr>
          <w:rFonts w:ascii="Times New Roman" w:hAnsi="Times New Roman" w:cs="Times New Roman"/>
          <w:sz w:val="28"/>
          <w:szCs w:val="28"/>
        </w:rPr>
        <w:t>контролируемым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657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4BA">
        <w:rPr>
          <w:rFonts w:ascii="Times New Roman" w:hAnsi="Times New Roman" w:cs="Times New Roman"/>
          <w:sz w:val="28"/>
          <w:szCs w:val="28"/>
        </w:rPr>
        <w:t>: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E9657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(места)</w:t>
      </w:r>
      <w:r w:rsidRPr="00E96573"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96573">
        <w:rPr>
          <w:rFonts w:ascii="Times New Roman" w:hAnsi="Times New Roman" w:cs="Times New Roman"/>
          <w:sz w:val="28"/>
          <w:szCs w:val="28"/>
        </w:rPr>
        <w:t xml:space="preserve">роверочного листа: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657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Pr="00E96573">
        <w:rPr>
          <w:rFonts w:ascii="Times New Roman" w:hAnsi="Times New Roman" w:cs="Times New Roman"/>
          <w:sz w:val="28"/>
          <w:szCs w:val="28"/>
        </w:rPr>
        <w:t>Реквизиты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органа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мероприятия, подписанного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должностным лицом контрольного (надзорного) органа: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96573">
        <w:rPr>
          <w:rFonts w:ascii="Times New Roman" w:hAnsi="Times New Roman" w:cs="Times New Roman"/>
          <w:sz w:val="28"/>
          <w:szCs w:val="28"/>
        </w:rPr>
        <w:t>___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Pr="00E96573">
        <w:rPr>
          <w:rFonts w:ascii="Times New Roman" w:hAnsi="Times New Roman" w:cs="Times New Roman"/>
          <w:sz w:val="28"/>
          <w:szCs w:val="28"/>
        </w:rPr>
        <w:t xml:space="preserve">. Учетный номер 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>мероприятия: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96573">
        <w:rPr>
          <w:rFonts w:ascii="Times New Roman" w:hAnsi="Times New Roman" w:cs="Times New Roman"/>
          <w:sz w:val="28"/>
          <w:szCs w:val="28"/>
        </w:rPr>
        <w:t xml:space="preserve"> Должность, фамилия и инициалы должностного лица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(надзорного) органа, в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положением о виде контроля, должностным регламентом или должностной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инструкцией входит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полномочий по виду контроля,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проведение контрольных (надзорных)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мероприятий, проводящего контрольное (надзорное) мероприятие и заполняющего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проверочный лист: 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03BC5" w:rsidRPr="00E96573" w:rsidRDefault="00603BC5" w:rsidP="00603BC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682A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Подписи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603BC5" w:rsidRPr="00CD682A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03BC5" w:rsidRDefault="00603BC5" w:rsidP="00603BC5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>, фамили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 xml:space="preserve"> и инициалы)</w:t>
      </w:r>
    </w:p>
    <w:p w:rsidR="00603BC5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A774B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Подпись руководителя группы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603BC5" w:rsidRPr="00CD682A" w:rsidRDefault="00603BC5" w:rsidP="00603B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603BC5" w:rsidRPr="00603BC5" w:rsidRDefault="00603BC5" w:rsidP="00603BC5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(должность, фамилия и инициалы)</w:t>
      </w:r>
    </w:p>
    <w:p w:rsidR="002329FF" w:rsidRDefault="002329FF"/>
    <w:sectPr w:rsidR="002329FF" w:rsidSect="00CE46CB">
      <w:headerReference w:type="default" r:id="rId12"/>
      <w:footerReference w:type="default" r:id="rId13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BC5" w:rsidRDefault="00603BC5" w:rsidP="00603BC5">
      <w:pPr>
        <w:spacing w:after="0" w:line="240" w:lineRule="auto"/>
      </w:pPr>
      <w:r>
        <w:separator/>
      </w:r>
    </w:p>
  </w:endnote>
  <w:endnote w:type="continuationSeparator" w:id="0">
    <w:p w:rsidR="00603BC5" w:rsidRDefault="00603BC5" w:rsidP="00603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BC5" w:rsidRDefault="00603BC5">
    <w:pPr>
      <w:pStyle w:val="a6"/>
      <w:jc w:val="center"/>
    </w:pPr>
  </w:p>
  <w:p w:rsidR="00603BC5" w:rsidRDefault="00603BC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BC5" w:rsidRDefault="00603BC5" w:rsidP="00603BC5">
      <w:pPr>
        <w:spacing w:after="0" w:line="240" w:lineRule="auto"/>
      </w:pPr>
      <w:r>
        <w:separator/>
      </w:r>
    </w:p>
  </w:footnote>
  <w:footnote w:type="continuationSeparator" w:id="0">
    <w:p w:rsidR="00603BC5" w:rsidRDefault="00603BC5" w:rsidP="00603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914965"/>
      <w:docPartObj>
        <w:docPartGallery w:val="Page Numbers (Top of Page)"/>
        <w:docPartUnique/>
      </w:docPartObj>
    </w:sdtPr>
    <w:sdtContent>
      <w:p w:rsidR="00CE46CB" w:rsidRDefault="00CE46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CE46CB" w:rsidRDefault="00CE46C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490BAF"/>
    <w:multiLevelType w:val="hybridMultilevel"/>
    <w:tmpl w:val="B4F0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13"/>
    <w:rsid w:val="002329FF"/>
    <w:rsid w:val="00603BC5"/>
    <w:rsid w:val="00CE46CB"/>
    <w:rsid w:val="00D06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BAD19-5886-4229-BDE6-F5638BB5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BC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3B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603B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03B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603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3BC5"/>
  </w:style>
  <w:style w:type="paragraph" w:styleId="a6">
    <w:name w:val="footer"/>
    <w:basedOn w:val="a"/>
    <w:link w:val="a7"/>
    <w:uiPriority w:val="99"/>
    <w:unhideWhenUsed/>
    <w:rsid w:val="00603B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C30C06258A35DC19CEDAB8E1CA879954E84FB73378AF53721150E7A1D146E37D11D85A27F0C5B29D68B505A269DCBEF8485171582BA6643F04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C30C06258A35DC19CEDAB8E1CA879954E84FB73378AF53721150E7A1D146E37D11D85A27F0C5B29D68B505A269DCBEF8485171582BA6643F04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BC30C06258A35DC19CEDAB8E1CA879954E84FB73378AF53721150E7A1D146E37D11D85A27F0C5B29D68B505A269DCBEF8485171582BA6643F04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6BC30C06258A35DC19CEDAB8E1CA879954E84FB73378AF53721150E7A1D146E37D11D85A27F0C5B29D68B505A269DCBEF8485171582BA6643F0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C30C06258A35DC19CEDAB8E1CA879954E84FB73378AF53721150E7A1D146E37D11D85A27F0C5B29D68B505A269DCBEF8485171582BA6643F0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2426</Words>
  <Characters>13833</Characters>
  <Application>Microsoft Office Word</Application>
  <DocSecurity>0</DocSecurity>
  <Lines>115</Lines>
  <Paragraphs>32</Paragraphs>
  <ScaleCrop>false</ScaleCrop>
  <Company/>
  <LinksUpToDate>false</LinksUpToDate>
  <CharactersWithSpaces>16227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Екатерина  Юрьевна</dc:creator>
  <cp:keywords/>
  <dc:description/>
  <cp:lastModifiedBy>Старостина Ирина Сергеевна</cp:lastModifiedBy>
  <cp:revision>3</cp:revision>
  <dcterms:created xsi:type="dcterms:W3CDTF">2025-08-15T09:00:00Z</dcterms:created>
  <dcterms:modified xsi:type="dcterms:W3CDTF">2025-08-18T14:30:00Z</dcterms:modified>
</cp:coreProperties>
</file>